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60" w:rsidRDefault="000C2AD9">
      <w:pPr>
        <w:pStyle w:val="Nadpis1"/>
        <w:spacing w:after="174"/>
        <w:ind w:left="-5" w:right="1262"/>
      </w:pPr>
      <w:r>
        <w:t>Benelux</w:t>
      </w:r>
      <w:r>
        <w:rPr>
          <w:u w:val="none"/>
        </w:rPr>
        <w:t xml:space="preserve"> </w:t>
      </w:r>
    </w:p>
    <w:p w:rsidR="000C2AD9" w:rsidRDefault="000C2AD9">
      <w:pPr>
        <w:ind w:left="-5" w:right="0"/>
        <w:rPr>
          <w:i/>
          <w:sz w:val="22"/>
        </w:rPr>
      </w:pPr>
      <w:r>
        <w:t xml:space="preserve">K zemím Beneluxu </w:t>
      </w:r>
      <w:proofErr w:type="gramStart"/>
      <w:r>
        <w:t xml:space="preserve">patří  </w:t>
      </w:r>
      <w:r>
        <w:rPr>
          <w:u w:val="single" w:color="000000"/>
        </w:rPr>
        <w:t>Belgie</w:t>
      </w:r>
      <w:proofErr w:type="gramEnd"/>
      <w:r>
        <w:rPr>
          <w:u w:val="single" w:color="000000"/>
        </w:rPr>
        <w:t>, Nizozemsko a Lucembursko</w:t>
      </w:r>
      <w:r>
        <w:t xml:space="preserve"> </w:t>
      </w:r>
    </w:p>
    <w:p w:rsidR="000C2AD9" w:rsidRDefault="000C2AD9">
      <w:pPr>
        <w:ind w:left="-5" w:right="0"/>
      </w:pPr>
      <w:r>
        <w:t xml:space="preserve">Jsou to malé, hustě zalidněné státy s intenzivním průmyslem a zemědělstvím a vysokou životní úrovní. </w:t>
      </w:r>
    </w:p>
    <w:p w:rsidR="00061E60" w:rsidRDefault="000C2AD9">
      <w:pPr>
        <w:ind w:left="-5" w:right="0"/>
      </w:pPr>
      <w:r>
        <w:t xml:space="preserve">Tyto státy jsou rovněž spojeny s </w:t>
      </w:r>
      <w:r>
        <w:rPr>
          <w:u w:val="single" w:color="000000"/>
        </w:rPr>
        <w:t>počátky Evropské unie</w:t>
      </w:r>
      <w:r>
        <w:t xml:space="preserve">, kdy společně utvořily celní unii Benelux. </w:t>
      </w:r>
    </w:p>
    <w:p w:rsidR="00061E60" w:rsidRDefault="000C2AD9">
      <w:pPr>
        <w:ind w:left="-5" w:right="0"/>
      </w:pPr>
      <w:proofErr w:type="gramStart"/>
      <w:r>
        <w:rPr>
          <w:b/>
        </w:rPr>
        <w:t xml:space="preserve">Poloha  </w:t>
      </w:r>
      <w:r>
        <w:t>Mají</w:t>
      </w:r>
      <w:proofErr w:type="gramEnd"/>
      <w:r>
        <w:t xml:space="preserve"> strategickou polohu v blízkosti oceánu. Břehy omývá ………………………………… moře. Hraničí se státy: …………………………………, …………………………………</w:t>
      </w:r>
      <w:proofErr w:type="gramStart"/>
      <w:r>
        <w:t>… .</w:t>
      </w:r>
      <w:proofErr w:type="gramEnd"/>
      <w:r>
        <w:t xml:space="preserve"> </w:t>
      </w:r>
    </w:p>
    <w:p w:rsidR="00061E60" w:rsidRDefault="000C2AD9">
      <w:pPr>
        <w:ind w:left="-5" w:right="0"/>
      </w:pPr>
      <w:r>
        <w:rPr>
          <w:b/>
        </w:rPr>
        <w:t xml:space="preserve">Příroda </w:t>
      </w:r>
      <w:r>
        <w:t xml:space="preserve">Převládá </w:t>
      </w:r>
      <w:r>
        <w:rPr>
          <w:u w:val="single" w:color="000000"/>
        </w:rPr>
        <w:t>rovinatý povrch</w:t>
      </w:r>
      <w:r>
        <w:t xml:space="preserve">, v Nizozemsku je třetina území pod úrovní hladiny moře. Proti záplavám je chrání písečné duny a ochranné hráze. Typické je velké množství říčních kanálů. </w:t>
      </w:r>
    </w:p>
    <w:p w:rsidR="00061E60" w:rsidRDefault="000C2AD9">
      <w:pPr>
        <w:ind w:left="-5" w:right="0"/>
      </w:pPr>
      <w:r>
        <w:rPr>
          <w:b/>
        </w:rPr>
        <w:t xml:space="preserve">Obyvatelstvo </w:t>
      </w:r>
      <w:r>
        <w:t xml:space="preserve">Jsou to </w:t>
      </w:r>
      <w:r>
        <w:rPr>
          <w:u w:val="single" w:color="000000"/>
        </w:rPr>
        <w:t>nejhustěji zalidněné</w:t>
      </w:r>
      <w:r>
        <w:t xml:space="preserve"> státy Evropy. Žije v nich mnoho přistěhovalců z bývalých kolonií.  </w:t>
      </w:r>
    </w:p>
    <w:p w:rsidR="00061E60" w:rsidRDefault="000C2AD9">
      <w:pPr>
        <w:ind w:left="-5" w:right="0"/>
      </w:pPr>
      <w:r>
        <w:rPr>
          <w:b/>
        </w:rPr>
        <w:t xml:space="preserve">Hospodářství </w:t>
      </w:r>
      <w:r>
        <w:t>-</w:t>
      </w:r>
      <w:r>
        <w:rPr>
          <w:b/>
        </w:rPr>
        <w:t xml:space="preserve"> </w:t>
      </w:r>
      <w:r>
        <w:rPr>
          <w:u w:val="single" w:color="000000"/>
        </w:rPr>
        <w:t>vyspělé</w:t>
      </w:r>
      <w:r>
        <w:t xml:space="preserve">, zemědělství se podobně jako v Dánsku zaměřuje hlavně na </w:t>
      </w:r>
      <w:r>
        <w:rPr>
          <w:u w:val="single" w:color="000000"/>
        </w:rPr>
        <w:t>chov skotu</w:t>
      </w:r>
      <w:r>
        <w:t xml:space="preserve"> a následné zpracování produktů (patří mezi světové vývozce masa, mléka, sýrů). </w:t>
      </w:r>
      <w:r>
        <w:rPr>
          <w:b/>
        </w:rPr>
        <w:t xml:space="preserve"> </w:t>
      </w:r>
    </w:p>
    <w:p w:rsidR="00061E60" w:rsidRDefault="000C2AD9">
      <w:pPr>
        <w:pStyle w:val="Nadpis1"/>
        <w:ind w:left="-5" w:right="1262"/>
      </w:pPr>
      <w:r>
        <w:t>Nizozemsko</w:t>
      </w:r>
      <w:r>
        <w:rPr>
          <w:u w:val="none"/>
        </w:rPr>
        <w:t xml:space="preserve"> </w:t>
      </w:r>
    </w:p>
    <w:p w:rsidR="00061E60" w:rsidRDefault="000C2AD9">
      <w:pPr>
        <w:tabs>
          <w:tab w:val="center" w:pos="3201"/>
          <w:tab w:val="center" w:pos="4957"/>
          <w:tab w:val="center" w:pos="5665"/>
        </w:tabs>
        <w:spacing w:after="171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3882085</wp:posOffset>
            </wp:positionH>
            <wp:positionV relativeFrom="paragraph">
              <wp:posOffset>-14604</wp:posOffset>
            </wp:positionV>
            <wp:extent cx="1778000" cy="1000125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330</wp:posOffset>
            </wp:positionH>
            <wp:positionV relativeFrom="paragraph">
              <wp:posOffset>8256</wp:posOffset>
            </wp:positionV>
            <wp:extent cx="1113790" cy="742950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4"/>
        </w:rPr>
        <w:t xml:space="preserve">Hlavní město: Amsterdam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061E60" w:rsidRDefault="000C2AD9">
      <w:pPr>
        <w:spacing w:after="172"/>
        <w:ind w:left="11" w:right="1262"/>
      </w:pPr>
      <w:r>
        <w:rPr>
          <w:sz w:val="24"/>
        </w:rPr>
        <w:t>Rozloha: 41 540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061E60" w:rsidRDefault="000C2AD9">
      <w:pPr>
        <w:spacing w:after="140"/>
        <w:ind w:left="11" w:right="1262"/>
      </w:pPr>
      <w:r>
        <w:rPr>
          <w:sz w:val="24"/>
        </w:rPr>
        <w:t xml:space="preserve">Počet obyvatel: 16,8 mil. </w:t>
      </w:r>
    </w:p>
    <w:p w:rsidR="00061E60" w:rsidRDefault="000C2AD9">
      <w:pPr>
        <w:spacing w:after="218"/>
        <w:ind w:left="0" w:right="157" w:firstLine="0"/>
      </w:pPr>
      <w:r>
        <w:rPr>
          <w:sz w:val="22"/>
        </w:rPr>
        <w:t xml:space="preserve"> </w:t>
      </w:r>
    </w:p>
    <w:p w:rsidR="00061E60" w:rsidRDefault="000C2AD9">
      <w:pPr>
        <w:spacing w:line="258" w:lineRule="auto"/>
        <w:ind w:left="-5" w:right="0"/>
      </w:pPr>
      <w:r>
        <w:t xml:space="preserve">Nizozemsko je někdy nesprávně nazýváno Holandsko, to je jen část území Nizozemska. </w:t>
      </w:r>
    </w:p>
    <w:p w:rsidR="00061E60" w:rsidRDefault="000C2AD9">
      <w:pPr>
        <w:ind w:left="-5" w:right="0"/>
      </w:pPr>
      <w:r>
        <w:t xml:space="preserve">Nizozemci část svého území získali vysušením mořského dna – takto získané území se nazývá </w:t>
      </w:r>
      <w:proofErr w:type="spellStart"/>
      <w:r>
        <w:rPr>
          <w:u w:val="single" w:color="000000"/>
        </w:rPr>
        <w:t>polder</w:t>
      </w:r>
      <w:proofErr w:type="spellEnd"/>
      <w:r>
        <w:t xml:space="preserve">. </w:t>
      </w:r>
    </w:p>
    <w:p w:rsidR="00061E60" w:rsidRDefault="000C2AD9">
      <w:pPr>
        <w:ind w:left="-5" w:right="0"/>
      </w:pPr>
      <w:r>
        <w:t>Nizozemsko má v Severním moři bohatá naleziště ………………………………………</w:t>
      </w:r>
      <w:proofErr w:type="gramStart"/>
      <w:r>
        <w:t>… .</w:t>
      </w:r>
      <w:proofErr w:type="gramEnd"/>
      <w:r>
        <w:t xml:space="preserve"> </w:t>
      </w:r>
    </w:p>
    <w:p w:rsidR="00061E60" w:rsidRDefault="000C2AD9">
      <w:pPr>
        <w:spacing w:after="1" w:line="258" w:lineRule="auto"/>
        <w:ind w:left="-5" w:right="0"/>
      </w:pPr>
      <w:r>
        <w:rPr>
          <w:b/>
        </w:rPr>
        <w:t>Města</w:t>
      </w:r>
      <w:r>
        <w:t xml:space="preserve">: Rotterdam – největší evropský přístav, Maastricht, Haag, Naarden </w:t>
      </w:r>
    </w:p>
    <w:p w:rsidR="00061E60" w:rsidRDefault="000C2AD9">
      <w:pPr>
        <w:ind w:left="-5" w:right="0"/>
      </w:pPr>
      <w:r>
        <w:t xml:space="preserve">(místo úmrtí J.A. Komenského) </w:t>
      </w:r>
    </w:p>
    <w:p w:rsidR="00061E60" w:rsidRDefault="000C2AD9">
      <w:pPr>
        <w:spacing w:after="0"/>
        <w:ind w:left="0" w:right="0" w:firstLine="0"/>
      </w:pPr>
      <w:r>
        <w:rPr>
          <w:b/>
        </w:rPr>
        <w:t xml:space="preserve"> </w:t>
      </w:r>
    </w:p>
    <w:p w:rsidR="00061E60" w:rsidRDefault="000C2AD9">
      <w:pPr>
        <w:pStyle w:val="Nadpis1"/>
        <w:ind w:left="-5" w:right="1262"/>
      </w:pPr>
      <w:r>
        <w:lastRenderedPageBreak/>
        <w:t>Belgie</w:t>
      </w:r>
      <w:r>
        <w:rPr>
          <w:u w:val="none"/>
        </w:rPr>
        <w:t xml:space="preserve"> </w:t>
      </w:r>
    </w:p>
    <w:p w:rsidR="00061E60" w:rsidRDefault="000C2AD9">
      <w:pPr>
        <w:tabs>
          <w:tab w:val="center" w:pos="2766"/>
          <w:tab w:val="center" w:pos="4249"/>
        </w:tabs>
        <w:spacing w:after="171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-33654</wp:posOffset>
            </wp:positionV>
            <wp:extent cx="1000125" cy="666750"/>
            <wp:effectExtent l="0" t="0" r="0" b="0"/>
            <wp:wrapSquare wrapText="bothSides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4082110</wp:posOffset>
            </wp:positionH>
            <wp:positionV relativeFrom="paragraph">
              <wp:posOffset>-14605</wp:posOffset>
            </wp:positionV>
            <wp:extent cx="1228725" cy="921385"/>
            <wp:effectExtent l="0" t="0" r="0" b="0"/>
            <wp:wrapSquare wrapText="bothSides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4"/>
        </w:rPr>
        <w:t xml:space="preserve">Hlavní město: Brusel </w:t>
      </w:r>
      <w:r>
        <w:rPr>
          <w:sz w:val="24"/>
        </w:rPr>
        <w:tab/>
        <w:t xml:space="preserve"> </w:t>
      </w:r>
    </w:p>
    <w:p w:rsidR="00061E60" w:rsidRDefault="000C2AD9">
      <w:pPr>
        <w:spacing w:after="172"/>
        <w:ind w:left="11" w:right="1262"/>
      </w:pPr>
      <w:r>
        <w:rPr>
          <w:sz w:val="24"/>
        </w:rPr>
        <w:t>Rozloha: 30 530 km</w:t>
      </w:r>
      <w:r>
        <w:rPr>
          <w:sz w:val="24"/>
          <w:vertAlign w:val="superscript"/>
        </w:rPr>
        <w:t xml:space="preserve">2 </w:t>
      </w:r>
    </w:p>
    <w:p w:rsidR="00061E60" w:rsidRDefault="000C2AD9">
      <w:pPr>
        <w:spacing w:after="140"/>
        <w:ind w:left="11" w:right="1262"/>
      </w:pPr>
      <w:r>
        <w:rPr>
          <w:sz w:val="24"/>
        </w:rPr>
        <w:t xml:space="preserve">Počet obyvatel: 10,4 mil. </w:t>
      </w:r>
    </w:p>
    <w:p w:rsidR="00061E60" w:rsidRDefault="000C2AD9">
      <w:pPr>
        <w:spacing w:after="218"/>
        <w:ind w:left="0" w:right="707" w:firstLine="0"/>
      </w:pPr>
      <w:r>
        <w:rPr>
          <w:sz w:val="22"/>
        </w:rPr>
        <w:t xml:space="preserve"> </w:t>
      </w:r>
    </w:p>
    <w:p w:rsidR="00061E60" w:rsidRDefault="000C2AD9">
      <w:pPr>
        <w:ind w:left="-5" w:right="0"/>
      </w:pPr>
      <w:r>
        <w:t>Belgie je f</w:t>
      </w:r>
      <w:r>
        <w:rPr>
          <w:u w:val="single" w:color="000000"/>
        </w:rPr>
        <w:t>ederací</w:t>
      </w:r>
      <w:r>
        <w:t xml:space="preserve">. Žijí tu dva národy, na severu </w:t>
      </w:r>
      <w:r>
        <w:rPr>
          <w:u w:val="single" w:color="000000"/>
        </w:rPr>
        <w:t>Vlámové</w:t>
      </w:r>
      <w:r>
        <w:t xml:space="preserve">, kteří mluví nizozemsky a </w:t>
      </w:r>
      <w:proofErr w:type="spellStart"/>
      <w:r>
        <w:rPr>
          <w:u w:val="single" w:color="000000"/>
        </w:rPr>
        <w:t>Valoni</w:t>
      </w:r>
      <w:proofErr w:type="spellEnd"/>
      <w:r>
        <w:t xml:space="preserve"> na jihu, ti hovoří ………………………………</w:t>
      </w:r>
      <w:proofErr w:type="gramStart"/>
      <w:r>
        <w:t>…….</w:t>
      </w:r>
      <w:proofErr w:type="gramEnd"/>
      <w:r>
        <w:t xml:space="preserve">. . </w:t>
      </w:r>
    </w:p>
    <w:p w:rsidR="00061E60" w:rsidRDefault="000C2AD9">
      <w:pPr>
        <w:spacing w:after="161" w:line="257" w:lineRule="auto"/>
        <w:ind w:left="0" w:right="0" w:firstLine="0"/>
      </w:pPr>
      <w:r>
        <w:t xml:space="preserve">Města: </w:t>
      </w:r>
      <w:r>
        <w:rPr>
          <w:u w:val="single" w:color="000000"/>
        </w:rPr>
        <w:t xml:space="preserve">Brusel je sídlem Evropské komise, </w:t>
      </w:r>
      <w:proofErr w:type="gramStart"/>
      <w:r>
        <w:rPr>
          <w:u w:val="single" w:color="000000"/>
        </w:rPr>
        <w:t>Rady  Evropské</w:t>
      </w:r>
      <w:proofErr w:type="gramEnd"/>
      <w:r>
        <w:rPr>
          <w:u w:val="single" w:color="000000"/>
        </w:rPr>
        <w:t xml:space="preserve"> unie a NATO</w:t>
      </w:r>
      <w:r>
        <w:t xml:space="preserve">. Další </w:t>
      </w:r>
      <w:proofErr w:type="gramStart"/>
      <w:r>
        <w:t>město  -</w:t>
      </w:r>
      <w:proofErr w:type="gramEnd"/>
      <w:r>
        <w:t xml:space="preserve"> Antverpy. </w:t>
      </w:r>
    </w:p>
    <w:p w:rsidR="00061E60" w:rsidRDefault="000C2AD9">
      <w:pPr>
        <w:spacing w:after="160"/>
        <w:ind w:left="0" w:right="0" w:firstLine="0"/>
      </w:pPr>
      <w:r>
        <w:rPr>
          <w:b/>
        </w:rPr>
        <w:t xml:space="preserve"> </w:t>
      </w:r>
    </w:p>
    <w:p w:rsidR="00061E60" w:rsidRDefault="000C2AD9">
      <w:pPr>
        <w:pStyle w:val="Nadpis1"/>
        <w:ind w:left="-5" w:right="1262"/>
      </w:pPr>
      <w:r>
        <w:t>Lucembursko</w:t>
      </w:r>
      <w:r>
        <w:rPr>
          <w:b w:val="0"/>
          <w:u w:val="none"/>
        </w:rPr>
        <w:t xml:space="preserve"> </w:t>
      </w:r>
    </w:p>
    <w:p w:rsidR="00061E60" w:rsidRDefault="000C2AD9">
      <w:pPr>
        <w:tabs>
          <w:tab w:val="center" w:pos="3063"/>
          <w:tab w:val="center" w:pos="8500"/>
        </w:tabs>
        <w:spacing w:after="171"/>
        <w:ind w:left="0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3224860</wp:posOffset>
            </wp:positionH>
            <wp:positionV relativeFrom="paragraph">
              <wp:posOffset>-211708</wp:posOffset>
            </wp:positionV>
            <wp:extent cx="1733550" cy="1009650"/>
            <wp:effectExtent l="0" t="0" r="0" b="0"/>
            <wp:wrapSquare wrapText="bothSides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-30834</wp:posOffset>
            </wp:positionV>
            <wp:extent cx="1047750" cy="628624"/>
            <wp:effectExtent l="0" t="0" r="0" b="0"/>
            <wp:wrapSquare wrapText="bothSides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sz w:val="24"/>
        </w:rPr>
        <w:t xml:space="preserve">Hlavní město: Lucemburk </w:t>
      </w:r>
      <w:r>
        <w:rPr>
          <w:sz w:val="24"/>
        </w:rPr>
        <w:tab/>
        <w:t xml:space="preserve"> </w:t>
      </w:r>
    </w:p>
    <w:p w:rsidR="00061E60" w:rsidRDefault="000C2AD9">
      <w:pPr>
        <w:spacing w:after="172"/>
        <w:ind w:left="11" w:right="1262"/>
      </w:pPr>
      <w:r>
        <w:rPr>
          <w:sz w:val="24"/>
        </w:rPr>
        <w:t>Rozloha: 2 590 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061E60" w:rsidRDefault="000C2AD9">
      <w:pPr>
        <w:spacing w:after="198"/>
        <w:ind w:left="1834" w:right="1262"/>
      </w:pPr>
      <w:r>
        <w:rPr>
          <w:sz w:val="24"/>
        </w:rPr>
        <w:t xml:space="preserve">Počet obyvatel: 590 tis. </w:t>
      </w:r>
    </w:p>
    <w:p w:rsidR="00061E60" w:rsidRDefault="000C2AD9">
      <w:pPr>
        <w:spacing w:after="163"/>
        <w:ind w:left="0" w:right="0" w:firstLine="0"/>
      </w:pPr>
      <w:r>
        <w:t xml:space="preserve"> </w:t>
      </w:r>
    </w:p>
    <w:p w:rsidR="00061E60" w:rsidRDefault="000C2AD9">
      <w:pPr>
        <w:spacing w:after="123"/>
        <w:ind w:left="-5" w:right="0"/>
      </w:pPr>
      <w:r>
        <w:t xml:space="preserve">Lucembursko je monarchií v čele s velkovévodou. Z této země pocházel rod Lucemburků. Průmysl je zde založen na </w:t>
      </w:r>
      <w:r>
        <w:rPr>
          <w:u w:val="single" w:color="000000"/>
        </w:rPr>
        <w:t>těžbě kvalitní železné rudy</w:t>
      </w:r>
      <w:r>
        <w:t xml:space="preserve">, z níž se vyrábí ušlechtilá ocel. </w:t>
      </w:r>
      <w:r>
        <w:rPr>
          <w:u w:val="single" w:color="000000"/>
        </w:rPr>
        <w:t>Lucemburk</w:t>
      </w:r>
      <w:r>
        <w:t xml:space="preserve"> je </w:t>
      </w:r>
      <w:r>
        <w:rPr>
          <w:u w:val="single" w:color="000000"/>
        </w:rPr>
        <w:t>sídlem Soudního dvora Evropské unie</w:t>
      </w:r>
      <w:r>
        <w:t xml:space="preserve">. </w:t>
      </w:r>
    </w:p>
    <w:p w:rsidR="000C2AD9" w:rsidRDefault="000C2AD9">
      <w:pPr>
        <w:spacing w:after="159" w:line="385" w:lineRule="auto"/>
        <w:ind w:left="-5" w:right="0"/>
        <w:rPr>
          <w:i/>
          <w:sz w:val="24"/>
        </w:rPr>
      </w:pPr>
    </w:p>
    <w:p w:rsidR="006C0958" w:rsidRPr="006C0958" w:rsidRDefault="000C2AD9" w:rsidP="006C0958">
      <w:pPr>
        <w:spacing w:after="159" w:line="385" w:lineRule="auto"/>
        <w:ind w:left="-5" w:right="0"/>
        <w:rPr>
          <w:i/>
          <w:sz w:val="24"/>
        </w:rPr>
      </w:pPr>
      <w:r>
        <w:rPr>
          <w:i/>
          <w:sz w:val="24"/>
        </w:rPr>
        <w:t xml:space="preserve">Můžeš si pustit několikaminutový výukový dokument o Beneluxu: </w:t>
      </w:r>
      <w:hyperlink r:id="rId10">
        <w:r>
          <w:rPr>
            <w:color w:val="0000FF"/>
            <w:sz w:val="22"/>
            <w:u w:val="single" w:color="0000FF"/>
          </w:rPr>
          <w:t>https://www.youtube.com/watch?v=64QVOs_KceI</w:t>
        </w:r>
      </w:hyperlink>
      <w:hyperlink r:id="rId11">
        <w:r>
          <w:rPr>
            <w:i/>
            <w:sz w:val="24"/>
          </w:rPr>
          <w:t xml:space="preserve"> </w:t>
        </w:r>
      </w:hyperlink>
      <w:bookmarkStart w:id="0" w:name="_GoBack"/>
      <w:bookmarkEnd w:id="0"/>
    </w:p>
    <w:p w:rsidR="006C0958" w:rsidRDefault="006C0958" w:rsidP="006C0958">
      <w:pPr>
        <w:spacing w:after="142"/>
        <w:ind w:left="0" w:firstLine="0"/>
      </w:pPr>
      <w:r>
        <w:rPr>
          <w:b/>
          <w:sz w:val="24"/>
          <w:u w:val="single" w:color="000000"/>
        </w:rPr>
        <w:t xml:space="preserve">Správné odpovědi </w:t>
      </w:r>
      <w:r>
        <w:rPr>
          <w:b/>
          <w:sz w:val="24"/>
        </w:rPr>
        <w:t xml:space="preserve"> </w:t>
      </w:r>
    </w:p>
    <w:p w:rsidR="006C0958" w:rsidRDefault="006C0958" w:rsidP="006C0958">
      <w:pPr>
        <w:spacing w:after="158"/>
        <w:ind w:left="0" w:firstLine="0"/>
      </w:pPr>
      <w:r>
        <w:rPr>
          <w:i/>
        </w:rPr>
        <w:t xml:space="preserve">Doplnění chybějících slov – </w:t>
      </w:r>
    </w:p>
    <w:p w:rsidR="006C0958" w:rsidRDefault="006C0958" w:rsidP="006C0958">
      <w:pPr>
        <w:spacing w:after="139"/>
      </w:pPr>
      <w:r>
        <w:t xml:space="preserve">Severní; </w:t>
      </w:r>
    </w:p>
    <w:p w:rsidR="006C0958" w:rsidRDefault="006C0958" w:rsidP="006C0958">
      <w:pPr>
        <w:spacing w:after="56" w:line="381" w:lineRule="auto"/>
        <w:ind w:right="6507"/>
      </w:pPr>
      <w:r>
        <w:t>Německem a Francií; zemního plynu; francouzsky.</w:t>
      </w:r>
      <w:r>
        <w:rPr>
          <w:b/>
        </w:rPr>
        <w:t xml:space="preserve"> </w:t>
      </w:r>
    </w:p>
    <w:p w:rsidR="006C0958" w:rsidRDefault="006C0958">
      <w:pPr>
        <w:spacing w:after="159" w:line="385" w:lineRule="auto"/>
        <w:ind w:left="-5" w:right="0"/>
      </w:pPr>
    </w:p>
    <w:sectPr w:rsidR="006C0958">
      <w:pgSz w:w="11906" w:h="16838"/>
      <w:pgMar w:top="1460" w:right="1420" w:bottom="15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60"/>
    <w:rsid w:val="00061E60"/>
    <w:rsid w:val="000C2AD9"/>
    <w:rsid w:val="006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398F"/>
  <w15:docId w15:val="{A32840FC-3DC6-4F6D-8C97-FC454052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2"/>
      <w:ind w:left="10" w:right="12" w:hanging="10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6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youtube.com/watch?v=64QVOs_KceI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youtube.com/watch?v=64QVOs_KceI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Jindřichová</dc:creator>
  <cp:keywords/>
  <cp:lastModifiedBy>Iveta  Nováková</cp:lastModifiedBy>
  <cp:revision>3</cp:revision>
  <dcterms:created xsi:type="dcterms:W3CDTF">2021-01-21T20:37:00Z</dcterms:created>
  <dcterms:modified xsi:type="dcterms:W3CDTF">2021-01-21T20:38:00Z</dcterms:modified>
</cp:coreProperties>
</file>